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A" w:rsidRDefault="00BE5F9A" w:rsidP="00BE5F9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es-DO"/>
        </w:rPr>
        <w:drawing>
          <wp:anchor distT="0" distB="0" distL="114300" distR="114300" simplePos="0" relativeHeight="251660288" behindDoc="0" locked="0" layoutInCell="1" allowOverlap="1" wp14:anchorId="5AD931FC" wp14:editId="595F7879">
            <wp:simplePos x="0" y="0"/>
            <wp:positionH relativeFrom="margin">
              <wp:posOffset>-345440</wp:posOffset>
            </wp:positionH>
            <wp:positionV relativeFrom="margin">
              <wp:posOffset>-52070</wp:posOffset>
            </wp:positionV>
            <wp:extent cx="1500505" cy="1500505"/>
            <wp:effectExtent l="0" t="0" r="444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0" locked="0" layoutInCell="1" allowOverlap="1" wp14:anchorId="3E9D9153" wp14:editId="3DDCEF0D">
            <wp:simplePos x="0" y="0"/>
            <wp:positionH relativeFrom="margin">
              <wp:posOffset>4631055</wp:posOffset>
            </wp:positionH>
            <wp:positionV relativeFrom="margin">
              <wp:posOffset>146050</wp:posOffset>
            </wp:positionV>
            <wp:extent cx="1156335" cy="1086485"/>
            <wp:effectExtent l="0" t="0" r="571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 histor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F9A" w:rsidRDefault="00BE5F9A" w:rsidP="00BE5F9A">
      <w:pPr>
        <w:rPr>
          <w:rFonts w:ascii="Baskerville Old Face" w:hAnsi="Baskerville Old Face"/>
          <w:sz w:val="24"/>
          <w:szCs w:val="24"/>
        </w:rPr>
      </w:pPr>
    </w:p>
    <w:p w:rsidR="00BE5F9A" w:rsidRPr="00BE5F9A" w:rsidRDefault="00BE5F9A" w:rsidP="00BE5F9A">
      <w:pPr>
        <w:rPr>
          <w:rFonts w:ascii="Edwardian Script ITC" w:hAnsi="Edwardian Script ITC"/>
          <w:sz w:val="44"/>
          <w:szCs w:val="44"/>
        </w:rPr>
      </w:pPr>
      <w:r w:rsidRPr="00BE5F9A">
        <w:rPr>
          <w:rFonts w:ascii="Edwardian Script ITC" w:hAnsi="Edwardian Script ITC"/>
          <w:sz w:val="44"/>
          <w:szCs w:val="44"/>
        </w:rPr>
        <w:t>Depto. de Participación Comunitaria</w:t>
      </w:r>
    </w:p>
    <w:p w:rsidR="00BE5F9A" w:rsidRPr="00A100E4" w:rsidRDefault="00BE5F9A" w:rsidP="00BE5F9A">
      <w:pPr>
        <w:rPr>
          <w:rFonts w:ascii="Baskerville Old Face" w:hAnsi="Baskerville Old Face"/>
          <w:sz w:val="24"/>
          <w:szCs w:val="24"/>
        </w:rPr>
      </w:pPr>
    </w:p>
    <w:p w:rsidR="00BE5F9A" w:rsidRDefault="00BE5F9A" w:rsidP="00BE5F9A">
      <w:pPr>
        <w:rPr>
          <w:rFonts w:ascii="Baskerville Old Face" w:hAnsi="Baskerville Old Face"/>
          <w:sz w:val="24"/>
          <w:szCs w:val="24"/>
        </w:rPr>
      </w:pPr>
      <w:r w:rsidRPr="00A100E4">
        <w:rPr>
          <w:rFonts w:ascii="Baskerville Old Face" w:hAnsi="Baskerville Old Face"/>
          <w:sz w:val="24"/>
          <w:szCs w:val="24"/>
        </w:rPr>
        <w:t xml:space="preserve">Informe General de los trabajos realizados en </w:t>
      </w:r>
      <w:r>
        <w:rPr>
          <w:rFonts w:ascii="Baskerville Old Face" w:hAnsi="Baskerville Old Face"/>
          <w:sz w:val="24"/>
          <w:szCs w:val="24"/>
        </w:rPr>
        <w:t>Apoyo al Programa Especial Las 3Rs.</w:t>
      </w:r>
    </w:p>
    <w:p w:rsidR="00BE5F9A" w:rsidRDefault="00BE5F9A" w:rsidP="00BE5F9A">
      <w:pPr>
        <w:rPr>
          <w:rFonts w:ascii="Baskerville Old Face" w:hAnsi="Baskerville Old Face"/>
          <w:sz w:val="24"/>
          <w:szCs w:val="24"/>
        </w:rPr>
      </w:pPr>
    </w:p>
    <w:p w:rsidR="00BE5F9A" w:rsidRDefault="00BE5F9A" w:rsidP="00BE5F9A">
      <w:pPr>
        <w:rPr>
          <w:rFonts w:ascii="Baskerville Old Face" w:hAnsi="Baskerville Old Face"/>
          <w:sz w:val="24"/>
          <w:szCs w:val="24"/>
        </w:rPr>
      </w:pPr>
    </w:p>
    <w:p w:rsidR="00BE5F9A" w:rsidRDefault="00504053" w:rsidP="00BE5F9A">
      <w:pPr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</w:t>
      </w:r>
      <w:r w:rsidR="00BE5F9A">
        <w:rPr>
          <w:rFonts w:ascii="Baskerville Old Face" w:hAnsi="Baskerville Old Face"/>
          <w:sz w:val="24"/>
          <w:szCs w:val="24"/>
        </w:rPr>
        <w:t xml:space="preserve"> de </w:t>
      </w:r>
      <w:r>
        <w:rPr>
          <w:rFonts w:ascii="Baskerville Old Face" w:hAnsi="Baskerville Old Face"/>
          <w:sz w:val="24"/>
          <w:szCs w:val="24"/>
        </w:rPr>
        <w:t>julio</w:t>
      </w:r>
      <w:r w:rsidR="00BE5F9A">
        <w:rPr>
          <w:rFonts w:ascii="Baskerville Old Face" w:hAnsi="Baskerville Old Face"/>
          <w:sz w:val="24"/>
          <w:szCs w:val="24"/>
        </w:rPr>
        <w:t xml:space="preserve"> de 201</w:t>
      </w:r>
      <w:r>
        <w:rPr>
          <w:rFonts w:ascii="Baskerville Old Face" w:hAnsi="Baskerville Old Face"/>
          <w:sz w:val="24"/>
          <w:szCs w:val="24"/>
        </w:rPr>
        <w:t>7</w:t>
      </w:r>
    </w:p>
    <w:p w:rsidR="00BE5F9A" w:rsidRDefault="00BE5F9A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El Departamento de Participación Comunitaria con una nueva dirección inició sus trabajos el 17 de agosto de 2016, en beneficio del municipio de Moca, con el </w:t>
      </w:r>
      <w:r w:rsidR="00B72A43">
        <w:rPr>
          <w:rFonts w:ascii="Baskerville Old Face" w:hAnsi="Baskerville Old Face"/>
          <w:sz w:val="24"/>
          <w:szCs w:val="24"/>
        </w:rPr>
        <w:t>objetivo</w:t>
      </w:r>
      <w:r>
        <w:rPr>
          <w:rFonts w:ascii="Baskerville Old Face" w:hAnsi="Baskerville Old Face"/>
          <w:sz w:val="24"/>
          <w:szCs w:val="24"/>
        </w:rPr>
        <w:t xml:space="preserve"> de que </w:t>
      </w:r>
      <w:r w:rsidR="00B72A43">
        <w:rPr>
          <w:rFonts w:ascii="Baskerville Old Face" w:hAnsi="Baskerville Old Face"/>
          <w:sz w:val="24"/>
          <w:szCs w:val="24"/>
        </w:rPr>
        <w:t xml:space="preserve">los servicios que ofrece </w:t>
      </w:r>
      <w:r>
        <w:rPr>
          <w:rFonts w:ascii="Baskerville Old Face" w:hAnsi="Baskerville Old Face"/>
          <w:sz w:val="24"/>
          <w:szCs w:val="24"/>
        </w:rPr>
        <w:t>e</w:t>
      </w:r>
      <w:r w:rsidR="00B72A43">
        <w:rPr>
          <w:rFonts w:ascii="Baskerville Old Face" w:hAnsi="Baskerville Old Face"/>
          <w:sz w:val="24"/>
          <w:szCs w:val="24"/>
        </w:rPr>
        <w:t>l</w:t>
      </w:r>
      <w:r>
        <w:rPr>
          <w:rFonts w:ascii="Baskerville Old Face" w:hAnsi="Baskerville Old Face"/>
          <w:sz w:val="24"/>
          <w:szCs w:val="24"/>
        </w:rPr>
        <w:t xml:space="preserve"> mismo</w:t>
      </w:r>
      <w:r w:rsidR="00B72A43">
        <w:rPr>
          <w:rFonts w:ascii="Baskerville Old Face" w:hAnsi="Baskerville Old Face"/>
          <w:sz w:val="24"/>
          <w:szCs w:val="24"/>
        </w:rPr>
        <w:t>, valla en beneficio del pueblo.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B72A43">
        <w:rPr>
          <w:rFonts w:ascii="Baskerville Old Face" w:hAnsi="Baskerville Old Face"/>
          <w:sz w:val="24"/>
          <w:szCs w:val="24"/>
        </w:rPr>
        <w:t>C</w:t>
      </w:r>
      <w:r>
        <w:rPr>
          <w:rFonts w:ascii="Baskerville Old Face" w:hAnsi="Baskerville Old Face"/>
          <w:sz w:val="24"/>
          <w:szCs w:val="24"/>
        </w:rPr>
        <w:t>omo comunitarios que somos, que sea el pueblo y la</w:t>
      </w:r>
      <w:r w:rsidR="00B72A43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comunidades que </w:t>
      </w:r>
      <w:r w:rsidR="00B72A43">
        <w:rPr>
          <w:rFonts w:ascii="Baskerville Old Face" w:hAnsi="Baskerville Old Face"/>
          <w:sz w:val="24"/>
          <w:szCs w:val="24"/>
        </w:rPr>
        <w:t>reciban</w:t>
      </w:r>
      <w:r>
        <w:rPr>
          <w:rFonts w:ascii="Baskerville Old Face" w:hAnsi="Baskerville Old Face"/>
          <w:sz w:val="24"/>
          <w:szCs w:val="24"/>
        </w:rPr>
        <w:t xml:space="preserve"> el mayor logro posible</w:t>
      </w:r>
      <w:r w:rsidR="00B72A43">
        <w:rPr>
          <w:rFonts w:ascii="Baskerville Old Face" w:hAnsi="Baskerville Old Face"/>
          <w:sz w:val="24"/>
          <w:szCs w:val="24"/>
        </w:rPr>
        <w:t xml:space="preserve"> que pueda rendirle </w:t>
      </w:r>
      <w:r>
        <w:rPr>
          <w:rFonts w:ascii="Baskerville Old Face" w:hAnsi="Baskerville Old Face"/>
          <w:sz w:val="24"/>
          <w:szCs w:val="24"/>
        </w:rPr>
        <w:t>el Ayuntamiento</w:t>
      </w:r>
      <w:r w:rsidR="00B72A43">
        <w:rPr>
          <w:rFonts w:ascii="Baskerville Old Face" w:hAnsi="Baskerville Old Face"/>
          <w:sz w:val="24"/>
          <w:szCs w:val="24"/>
        </w:rPr>
        <w:t xml:space="preserve"> a través de este Depto.</w:t>
      </w:r>
    </w:p>
    <w:p w:rsidR="00BE5F9A" w:rsidRDefault="00BE5F9A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F628BA" w:rsidRDefault="00F628BA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Desde el período de gestión 2010-2016, se implementó el Programa Especial Las 3Rs., tomando como p</w:t>
      </w:r>
      <w:r w:rsidR="00AE6352">
        <w:rPr>
          <w:rFonts w:ascii="Baskerville Old Face" w:hAnsi="Baskerville Old Face"/>
          <w:sz w:val="24"/>
          <w:szCs w:val="24"/>
        </w:rPr>
        <w:t>lan piloto el barrio Villa Elsa, en el año 2012.</w:t>
      </w:r>
    </w:p>
    <w:p w:rsidR="00F628BA" w:rsidRDefault="00F628BA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F628BA" w:rsidRDefault="00F628BA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 impartió un taller dirigido por el Depto. de Medio Ambiente Municipal, recibido por todo el equipo que conformaba este Depto., también</w:t>
      </w:r>
      <w:r w:rsidR="00D11BE6">
        <w:rPr>
          <w:rFonts w:ascii="Baskerville Old Face" w:hAnsi="Baskerville Old Face"/>
          <w:sz w:val="24"/>
          <w:szCs w:val="24"/>
        </w:rPr>
        <w:t xml:space="preserve"> de otros Deptos.</w:t>
      </w:r>
      <w:r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</w:rPr>
        <w:t>como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</w:t>
      </w:r>
      <w:r w:rsidR="0002266D">
        <w:rPr>
          <w:rFonts w:ascii="Baskerville Old Face" w:hAnsi="Baskerville Old Face"/>
          <w:sz w:val="24"/>
          <w:szCs w:val="24"/>
        </w:rPr>
        <w:t xml:space="preserve">son </w:t>
      </w:r>
      <w:r w:rsidR="00BF65DF">
        <w:rPr>
          <w:rFonts w:ascii="Baskerville Old Face" w:hAnsi="Baskerville Old Face"/>
          <w:sz w:val="24"/>
          <w:szCs w:val="24"/>
        </w:rPr>
        <w:t>Aseo Urbano, el Vertedero, entre otros, impartido por la fundación llamada “Héroes del Medio Ambiente”.</w:t>
      </w: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 tomó como Plan Piloto el Barrio Villa Elsa, por ser éste el lugar que más basura producía en Moca.</w:t>
      </w: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 convocó a todos los residentes del barrio para que asistieran a una reunión, en la que se les explicó todo sobre el Programa y cómo se iba a implementar.</w:t>
      </w: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02266D" w:rsidRDefault="0002266D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 inició una jornada de educación, visitando casa por casa </w:t>
      </w:r>
      <w:r w:rsidR="00D11BE6">
        <w:rPr>
          <w:rFonts w:ascii="Baskerville Old Face" w:hAnsi="Baskerville Old Face"/>
          <w:sz w:val="24"/>
          <w:szCs w:val="24"/>
        </w:rPr>
        <w:t>en todo el barrio, informando a los residentes de cómo debían clasificar los desechos sólidos y cómo los recogedores pasarían por las casas a recoger las bolsas de basura, para luego llevarlas hacia una plataforma construida para esos fines con los contenedores de los colores correspondientes para cada tipo de desecho.</w:t>
      </w:r>
    </w:p>
    <w:p w:rsidR="00C9699E" w:rsidRDefault="00C9699E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C9699E" w:rsidRDefault="00C9699E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Después de celebrar con éxito los resultados del Programa Las 3Rs., se continuó implementando en más barrios/comunidades, como fueron: B/Roque, Mejoramiento Social, Urbanización del Este, entre otros.</w:t>
      </w:r>
    </w:p>
    <w:p w:rsidR="00BF65DF" w:rsidRDefault="00BF65DF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BE5F9A" w:rsidRDefault="00BE5F9A" w:rsidP="00BE5F9A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 Departamento ha continuado dando asistencia al Programa Las 3Rs., educando a los moradores del barrio Villa Elsa, sobre la separación de los desechos sólidos y supervisando las Plataformas de éste y los demás barrios en los que se ha implementado dicho Programa, como son: Reparto Amelia, Mejoramiento Social, Urb. Del Este, y Don Bosco. Esta supervisión la realizamos hasta que nombraron al nuevo Supervisor General y Supervisora.</w:t>
      </w:r>
    </w:p>
    <w:p w:rsidR="00BE5F9A" w:rsidRDefault="00BE5F9A" w:rsidP="00BE5F9A">
      <w:pPr>
        <w:jc w:val="both"/>
        <w:rPr>
          <w:rFonts w:ascii="Baskerville Old Face" w:hAnsi="Baskerville Old Face"/>
          <w:sz w:val="24"/>
          <w:szCs w:val="24"/>
        </w:rPr>
      </w:pPr>
    </w:p>
    <w:p w:rsidR="00BE5F9A" w:rsidRPr="00847981" w:rsidRDefault="00C9699E" w:rsidP="00C9699E">
      <w:pPr>
        <w:rPr>
          <w:rFonts w:ascii="Edwardian Script ITC" w:hAnsi="Edwardian Script ITC" w:cs="Times New Roman"/>
          <w:color w:val="4F81BD" w:themeColor="accent1"/>
          <w:sz w:val="40"/>
          <w:szCs w:val="40"/>
        </w:rPr>
      </w:pPr>
      <w:r w:rsidRPr="00847981">
        <w:rPr>
          <w:rFonts w:ascii="Edwardian Script ITC" w:hAnsi="Edwardian Script ITC" w:cs="Times New Roman"/>
          <w:color w:val="4F81BD" w:themeColor="accent1"/>
          <w:sz w:val="40"/>
          <w:szCs w:val="40"/>
        </w:rPr>
        <w:t>Ana Deisy Olivare</w:t>
      </w:r>
      <w:bookmarkStart w:id="0" w:name="_GoBack"/>
      <w:bookmarkEnd w:id="0"/>
      <w:r w:rsidRPr="00847981">
        <w:rPr>
          <w:rFonts w:ascii="Edwardian Script ITC" w:hAnsi="Edwardian Script ITC" w:cs="Times New Roman"/>
          <w:color w:val="4F81BD" w:themeColor="accent1"/>
          <w:sz w:val="40"/>
          <w:szCs w:val="40"/>
        </w:rPr>
        <w:t>s</w:t>
      </w:r>
    </w:p>
    <w:p w:rsidR="00C9699E" w:rsidRPr="00C9699E" w:rsidRDefault="00C9699E" w:rsidP="00C9699E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Encargada Depto. Participación Comunitaria.</w:t>
      </w:r>
    </w:p>
    <w:p w:rsidR="007C531D" w:rsidRDefault="007C531D"/>
    <w:sectPr w:rsidR="007C531D" w:rsidSect="00C9699E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9A"/>
    <w:rsid w:val="0002266D"/>
    <w:rsid w:val="00504053"/>
    <w:rsid w:val="007C531D"/>
    <w:rsid w:val="00847981"/>
    <w:rsid w:val="00AE6352"/>
    <w:rsid w:val="00B72A43"/>
    <w:rsid w:val="00BE5F9A"/>
    <w:rsid w:val="00BF65DF"/>
    <w:rsid w:val="00C9699E"/>
    <w:rsid w:val="00D11BE6"/>
    <w:rsid w:val="00F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A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A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2017-07-10T17:02:00Z</dcterms:created>
  <dcterms:modified xsi:type="dcterms:W3CDTF">2017-07-10T18:49:00Z</dcterms:modified>
</cp:coreProperties>
</file>